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2822"/>
        <w:gridCol w:w="454"/>
        <w:gridCol w:w="381"/>
        <w:gridCol w:w="408"/>
        <w:gridCol w:w="4899"/>
        <w:gridCol w:w="325"/>
        <w:gridCol w:w="155"/>
        <w:gridCol w:w="294"/>
        <w:gridCol w:w="176"/>
      </w:tblGrid>
      <w:tr w:rsidR="00F31A75" w:rsidRPr="00795ED5" w:rsidTr="00F5215A">
        <w:trPr>
          <w:tblCellSpacing w:w="15" w:type="dxa"/>
        </w:trPr>
        <w:tc>
          <w:tcPr>
            <w:tcW w:w="4970" w:type="pct"/>
            <w:gridSpan w:val="10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3A3537" w:rsidRPr="00795ED5" w:rsidRDefault="003A3537" w:rsidP="003A3537">
            <w:pPr>
              <w:spacing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3537" w:rsidRPr="00795ED5" w:rsidRDefault="003A3537" w:rsidP="00795ED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положения Учетной политики</w:t>
            </w:r>
          </w:p>
          <w:p w:rsidR="003A3537" w:rsidRPr="00795ED5" w:rsidRDefault="00092949" w:rsidP="00795ED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социальной защиты населения Администрации Усть-Донецкого района</w:t>
            </w:r>
            <w:r w:rsidR="003A3537"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5ED5" w:rsidRPr="00795ED5" w:rsidRDefault="00795ED5" w:rsidP="00795ED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3537" w:rsidRPr="00795ED5" w:rsidRDefault="003A3537" w:rsidP="00795ED5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Учетная политика </w:t>
            </w:r>
            <w:r w:rsidR="00092949"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УСЗН Администрации Усть-Донецкого района </w:t>
            </w:r>
            <w:r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утверждена приказом </w:t>
            </w:r>
            <w:r w:rsidR="00092949"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r w:rsidR="003B2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</w:t>
            </w:r>
            <w:r w:rsidR="003B2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 </w:t>
            </w:r>
            <w:r w:rsidR="003B2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утверждении </w:t>
            </w:r>
            <w:r w:rsidR="00092949"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Положения об </w:t>
            </w:r>
            <w:r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Учетной политик</w:t>
            </w:r>
            <w:r w:rsidR="00092949"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УСЗН Администрации Усть-Донецкого района</w:t>
            </w:r>
            <w:r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Приказ).</w:t>
            </w:r>
          </w:p>
          <w:p w:rsidR="003A3537" w:rsidRPr="00795ED5" w:rsidRDefault="003A3537" w:rsidP="003A3537">
            <w:pPr>
              <w:spacing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3537" w:rsidRPr="00795ED5" w:rsidRDefault="003A3537" w:rsidP="003A3537">
            <w:pPr>
              <w:spacing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Учетная политика </w:t>
            </w:r>
            <w:r w:rsidR="00092949"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УСЗН Администрации Усть-Донецкого района </w:t>
            </w:r>
            <w:r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применяется с 1 января 20</w:t>
            </w:r>
            <w:r w:rsidR="003B2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во все последующие отчетные периоды с внесением в нее необходимых изменений и дополнений.</w:t>
            </w:r>
          </w:p>
          <w:p w:rsidR="003A3537" w:rsidRPr="00795ED5" w:rsidRDefault="003A3537" w:rsidP="003A3537">
            <w:pPr>
              <w:spacing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положения Учетной политики отражены в приказе по разделам:</w:t>
            </w:r>
          </w:p>
          <w:tbl>
            <w:tblPr>
              <w:tblW w:w="961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6493"/>
            </w:tblGrid>
            <w:tr w:rsidR="003A3537" w:rsidRPr="00795ED5" w:rsidTr="006F4A00">
              <w:trPr>
                <w:trHeight w:val="905"/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3B28FB" w:rsidRDefault="003B28FB" w:rsidP="003A3537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3A3537" w:rsidRPr="00795ED5" w:rsidRDefault="003A3537" w:rsidP="003A3537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раздела</w:t>
                  </w:r>
                </w:p>
                <w:p w:rsidR="003A3537" w:rsidRPr="00795ED5" w:rsidRDefault="003A3537" w:rsidP="003A3537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48" w:type="dxa"/>
                  <w:vAlign w:val="center"/>
                  <w:hideMark/>
                </w:tcPr>
                <w:p w:rsidR="003A3537" w:rsidRPr="00795ED5" w:rsidRDefault="003A3537" w:rsidP="003A3537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Основные положения</w:t>
                  </w:r>
                </w:p>
              </w:tc>
            </w:tr>
            <w:tr w:rsidR="003A3537" w:rsidRPr="00795ED5" w:rsidTr="006F4A00">
              <w:trPr>
                <w:trHeight w:val="375"/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3A3537" w:rsidRPr="00795ED5" w:rsidRDefault="003A3537" w:rsidP="00795ED5">
                  <w:pPr>
                    <w:pStyle w:val="a3"/>
                    <w:numPr>
                      <w:ilvl w:val="0"/>
                      <w:numId w:val="1"/>
                    </w:num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Общие положения</w:t>
                  </w:r>
                </w:p>
                <w:p w:rsidR="00795ED5" w:rsidRPr="00795ED5" w:rsidRDefault="00795ED5" w:rsidP="00795ED5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A3537" w:rsidRPr="00795ED5" w:rsidRDefault="003A3537" w:rsidP="003A3537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48" w:type="dxa"/>
                  <w:vAlign w:val="center"/>
                  <w:hideMark/>
                </w:tcPr>
                <w:p w:rsidR="00FD5C6D" w:rsidRPr="00EF0FD0" w:rsidRDefault="003A3537" w:rsidP="00EF0FD0">
                  <w:pPr>
                    <w:tabs>
                      <w:tab w:val="left" w:pos="1174"/>
                    </w:tabs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0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 содержит</w:t>
                  </w:r>
                  <w:r w:rsidR="00EF0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особенности ведения учета в </w:t>
                  </w:r>
                  <w:r w:rsidRPr="00EF0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5C6D"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</w:t>
                  </w:r>
                  <w:r w:rsid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D5C6D"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D5C6D" w:rsidRPr="00EF0FD0" w:rsidRDefault="00FD5C6D" w:rsidP="00EF0FD0">
                  <w:pPr>
                    <w:tabs>
                      <w:tab w:val="left" w:pos="1174"/>
                    </w:tabs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учреждении применяется следующий код вида финансового обеспечения (деятельности):</w:t>
                  </w:r>
                </w:p>
                <w:p w:rsidR="00FD5C6D" w:rsidRPr="00EF0FD0" w:rsidRDefault="00FD5C6D" w:rsidP="00EF0FD0">
                  <w:pPr>
                    <w:tabs>
                      <w:tab w:val="left" w:pos="1174"/>
                    </w:tabs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- 1 - деятельность, осуществляемая за счет средств соответствующего бюджета бюджетной системы РФ (бюджетная деятельность);</w:t>
                  </w:r>
                </w:p>
                <w:p w:rsidR="00FD5C6D" w:rsidRPr="00EF0FD0" w:rsidRDefault="00FD5C6D" w:rsidP="00EF0FD0">
                  <w:pPr>
                    <w:tabs>
                      <w:tab w:val="left" w:pos="1174"/>
                    </w:tabs>
                    <w:spacing w:after="0" w:line="276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- 3 - средства во временном распоряжении.</w:t>
                  </w:r>
                </w:p>
                <w:p w:rsidR="00FD5C6D" w:rsidRPr="00EF0FD0" w:rsidRDefault="00FD5C6D" w:rsidP="00EF0FD0">
                  <w:pPr>
                    <w:tabs>
                      <w:tab w:val="left" w:pos="1174"/>
                    </w:tabs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Ответственность за организацию бухгалтерского учета и хранению документов несет начальник управления (п.1 ст.7 Закона "О бухгалтерском учете»).</w:t>
                  </w:r>
                </w:p>
                <w:p w:rsidR="00FD5C6D" w:rsidRPr="00EF0FD0" w:rsidRDefault="00FD5C6D" w:rsidP="00EF0FD0">
                  <w:pPr>
                    <w:tabs>
                      <w:tab w:val="left" w:pos="1174"/>
                    </w:tabs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</w:t>
                  </w:r>
                  <w:r w:rsidR="00846A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846A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бухгалтер подчиняется непосредственно начальнику управления и несет ответственность за формирование учетной политики, ведение бухгалтерского учета</w:t>
                  </w:r>
                  <w:proofErr w:type="gramStart"/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3 ст. 7 Закона "О бухгалтерском учете", п. 4 Инструкции к Единому плану счетов № 157н).</w:t>
                  </w:r>
                </w:p>
                <w:p w:rsidR="00FD5C6D" w:rsidRPr="00EF0FD0" w:rsidRDefault="00FD5C6D" w:rsidP="00EF0FD0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Деятельность отдела регламентируется положением об отделе.</w:t>
                  </w:r>
                </w:p>
                <w:p w:rsidR="00FD5C6D" w:rsidRPr="00EF0FD0" w:rsidRDefault="00FD5C6D" w:rsidP="00EF0FD0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Учреждение публикует основные положения учетной политики на официальном сайте </w:t>
                  </w:r>
                  <w:r w:rsid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учреждения</w:t>
                  </w:r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(п. 9 СГС «Учетная политика, оценочные значения и ошибки»).</w:t>
                  </w:r>
                </w:p>
                <w:p w:rsidR="00FD5C6D" w:rsidRPr="00EF0FD0" w:rsidRDefault="00FD5C6D" w:rsidP="00EF0FD0">
                  <w:pPr>
                    <w:spacing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внесении изменений в учетную политику начальник отдела</w:t>
                  </w:r>
                  <w:r w:rsidR="00A231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-г</w:t>
                  </w:r>
                  <w:proofErr w:type="gramEnd"/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и движение денежных средств на основе сво</w:t>
                  </w:r>
                  <w:r w:rsid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его профессионального суждения.</w:t>
                  </w:r>
                  <w:r w:rsidRPr="00EF0F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(п. 17, 20, 32 СГС «Учетная политика, оценочные значения и ошибки»).</w:t>
                  </w:r>
                </w:p>
                <w:p w:rsidR="003A3537" w:rsidRPr="00795ED5" w:rsidRDefault="003A3537" w:rsidP="0023414E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95ED5" w:rsidRPr="00795ED5" w:rsidTr="006F4A00">
              <w:trPr>
                <w:trHeight w:val="1257"/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795ED5" w:rsidRPr="00795ED5" w:rsidRDefault="00795ED5" w:rsidP="00795ED5">
                  <w:pPr>
                    <w:pStyle w:val="a3"/>
                    <w:numPr>
                      <w:ilvl w:val="0"/>
                      <w:numId w:val="1"/>
                    </w:num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обработки учетной информации</w:t>
                  </w:r>
                </w:p>
              </w:tc>
              <w:tc>
                <w:tcPr>
                  <w:tcW w:w="6448" w:type="dxa"/>
                  <w:vAlign w:val="center"/>
                  <w:hideMark/>
                </w:tcPr>
                <w:p w:rsidR="006428D6" w:rsidRPr="006428D6" w:rsidRDefault="00A2314B" w:rsidP="006428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="006428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 содержит правила обработки учетной информации</w:t>
                  </w:r>
                  <w:r w:rsidR="006428D6" w:rsidRPr="006428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6428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</w:t>
                  </w:r>
                  <w:r w:rsidR="006428D6" w:rsidRPr="006428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ухгалтерский учет ведется в электронном виде с применением программных продуктов:</w:t>
                  </w:r>
                </w:p>
                <w:p w:rsidR="00A2314B" w:rsidRDefault="006428D6" w:rsidP="006428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28D6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6428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1-С</w:t>
                  </w:r>
                  <w:r w:rsidR="00A231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428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Бухгалтерия</w:t>
                  </w:r>
                  <w:r w:rsidRPr="006428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– для бюджетного учета;</w:t>
                  </w:r>
                </w:p>
                <w:p w:rsidR="00A2314B" w:rsidRDefault="006428D6" w:rsidP="006428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6428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1-С Зарплата – для учета заработной платы;</w:t>
                  </w:r>
                </w:p>
                <w:p w:rsidR="006428D6" w:rsidRPr="006428D6" w:rsidRDefault="006428D6" w:rsidP="006428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28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(п. 6 Инструкции к Единому плану счетов № 157н).</w:t>
                  </w:r>
                </w:p>
                <w:p w:rsidR="006428D6" w:rsidRPr="006428D6" w:rsidRDefault="006428D6" w:rsidP="006428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28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  С использованием телекоммуникационных каналов связи и электронной подписи Управление ведет электронный документооборот по следующим направлениям:</w:t>
                  </w:r>
                </w:p>
                <w:p w:rsidR="006428D6" w:rsidRPr="006428D6" w:rsidRDefault="006428D6" w:rsidP="00642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28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система электронного документооборота с территориальным органом Федерального казначейства;</w:t>
                  </w:r>
                </w:p>
                <w:p w:rsidR="006428D6" w:rsidRPr="006428D6" w:rsidRDefault="006428D6" w:rsidP="00642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28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передача отчетности по налогам, сборам и иным обязательным платежам в Инспекцию Федеральной налоговой службы;</w:t>
                  </w:r>
                </w:p>
                <w:p w:rsidR="006428D6" w:rsidRPr="006428D6" w:rsidRDefault="006428D6" w:rsidP="00642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28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передача отчетности в отделение Пенсионного фонда;</w:t>
                  </w:r>
                </w:p>
                <w:p w:rsidR="006428D6" w:rsidRPr="006428D6" w:rsidRDefault="006428D6" w:rsidP="00642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428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система документооборота с поставщиками и подрядчиками (система Контур-Экстерн. </w:t>
                  </w:r>
                  <w:proofErr w:type="gramEnd"/>
                </w:p>
                <w:p w:rsidR="006428D6" w:rsidRPr="006428D6" w:rsidRDefault="006428D6" w:rsidP="00642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28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целях обеспечения сохранности электронных данных бухгалтерского </w:t>
                  </w:r>
                  <w:r w:rsidRPr="006428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учета и отчетности:</w:t>
                  </w:r>
                </w:p>
                <w:p w:rsidR="006428D6" w:rsidRPr="006428D6" w:rsidRDefault="006428D6" w:rsidP="00642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28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 еженедельно производится сохранение резервных копий базы «</w:t>
                  </w:r>
                  <w:r w:rsidRPr="006428D6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Бухгалтерия</w:t>
                  </w:r>
                  <w:r w:rsidRPr="006428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», «</w:t>
                  </w:r>
                  <w:r w:rsidRPr="006428D6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Зарплата</w:t>
                  </w:r>
                  <w:r w:rsidRPr="006428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»;</w:t>
                  </w:r>
                </w:p>
                <w:p w:rsidR="006428D6" w:rsidRPr="006428D6" w:rsidRDefault="006428D6" w:rsidP="00642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28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папки в хронологическом порядке.</w:t>
                  </w:r>
                </w:p>
                <w:p w:rsidR="006428D6" w:rsidRPr="006428D6" w:rsidRDefault="006428D6" w:rsidP="00642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28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(п. 19 Инструкции к Единому плану счетов № 157н, п.33 СГС «Концептуальные основы бухучета и отчетности»).</w:t>
                  </w:r>
                </w:p>
                <w:p w:rsidR="00795ED5" w:rsidRDefault="00795ED5" w:rsidP="006428D6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B28FB" w:rsidRPr="00795ED5" w:rsidRDefault="003B28FB" w:rsidP="006428D6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95ED5" w:rsidRPr="00795ED5" w:rsidTr="006F4A00">
              <w:trPr>
                <w:trHeight w:val="1257"/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795ED5" w:rsidRPr="00795ED5" w:rsidRDefault="00795ED5" w:rsidP="00795ED5">
                  <w:pPr>
                    <w:pStyle w:val="a3"/>
                    <w:numPr>
                      <w:ilvl w:val="0"/>
                      <w:numId w:val="1"/>
                    </w:num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Правила документооборота</w:t>
                  </w:r>
                </w:p>
              </w:tc>
              <w:tc>
                <w:tcPr>
                  <w:tcW w:w="6448" w:type="dxa"/>
                  <w:vAlign w:val="center"/>
                  <w:hideMark/>
                </w:tcPr>
                <w:p w:rsidR="009A4345" w:rsidRPr="009A4345" w:rsidRDefault="009A4345" w:rsidP="009A4345">
                  <w:pPr>
                    <w:tabs>
                      <w:tab w:val="left" w:pos="1174"/>
                    </w:tabs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Раздел содержит </w:t>
                  </w:r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применя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емые</w:t>
                  </w:r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учреждением </w:t>
                  </w:r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формы первичных учетных документов, которые формируются бухгалтерской программой 1-С Бухгалтерия, а так же используются формы первичных учетных документов, в рамках конкретных договоров (муниципальных контрактов) с контрагентами.</w:t>
                  </w:r>
                </w:p>
                <w:p w:rsidR="009A4345" w:rsidRPr="009A4345" w:rsidRDefault="009A4345" w:rsidP="009A4345">
                  <w:pPr>
                    <w:tabs>
                      <w:tab w:val="left" w:pos="1129"/>
                    </w:tabs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345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</w:t>
                  </w:r>
                  <w:proofErr w:type="gramStart"/>
                  <w:r w:rsidRPr="009A4345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9A4345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22 СГС «Концептуальные основы бухучета и отчетности», подпункт «д» п. 9 СГС «Учетная политика, оценочные значения и ошибки»).</w:t>
                  </w:r>
                </w:p>
                <w:p w:rsidR="009A4345" w:rsidRPr="009A4345" w:rsidRDefault="009A4345" w:rsidP="009A4345">
                  <w:pPr>
                    <w:tabs>
                      <w:tab w:val="left" w:pos="1129"/>
                    </w:tabs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Контроль первичных документов провод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ится</w:t>
                  </w:r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соответствии с Положением о внутреннем финансовом контроле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9A4345" w:rsidRPr="009A4345" w:rsidRDefault="009A4345" w:rsidP="009A4345">
                  <w:pPr>
                    <w:tabs>
                      <w:tab w:val="left" w:pos="1129"/>
                    </w:tabs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В целях ведения бухгалтерского учета применяются:</w:t>
                  </w:r>
                </w:p>
                <w:p w:rsidR="009A4345" w:rsidRPr="009A4345" w:rsidRDefault="009A4345" w:rsidP="009A4345">
                  <w:pPr>
                    <w:tabs>
                      <w:tab w:val="left" w:pos="1129"/>
                    </w:tabs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унифицированные формы первичных учетных документов и регистров бухгалтерского учета, включенные в перечни, утвержденные </w:t>
                  </w:r>
                  <w:hyperlink r:id="rId6" w:anchor="/document/70951956/entry/0" w:tgtFrame="_blank" w:tooltip="Открыть документ в системе Гарант" w:history="1">
                    <w:r w:rsidRPr="009A4345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</w:rPr>
                      <w:t>Приказом</w:t>
                    </w:r>
                  </w:hyperlink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№52н, а также формы, утвержденные непосредственно этим Приказом;</w:t>
                  </w:r>
                </w:p>
                <w:p w:rsidR="009A4345" w:rsidRPr="009A4345" w:rsidRDefault="009A4345" w:rsidP="009A4345">
                  <w:pPr>
                    <w:tabs>
                      <w:tab w:val="left" w:pos="1129"/>
                    </w:tabs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унифицированные формы первичных учетных документов и регистров бухгалтерского учета, дополненные реквизитами;</w:t>
                  </w:r>
                </w:p>
                <w:p w:rsidR="009A4345" w:rsidRPr="009A4345" w:rsidRDefault="009A4345" w:rsidP="009A4345">
                  <w:pPr>
                    <w:tabs>
                      <w:tab w:val="left" w:pos="1129"/>
                    </w:tabs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формы первичных учетных документов, разработанных в учреждении</w:t>
                  </w:r>
                  <w:proofErr w:type="gramStart"/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.(</w:t>
                  </w:r>
                  <w:proofErr w:type="gramEnd"/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 7 Инструкции к Единому плану счетов № 157н, п. 25–26 СГС «Концептуальные основы бухучета и отчетности».)</w:t>
                  </w:r>
                </w:p>
                <w:p w:rsidR="009A4345" w:rsidRPr="009A4345" w:rsidRDefault="009A4345" w:rsidP="009A4345">
                  <w:pPr>
                    <w:tabs>
                      <w:tab w:val="left" w:pos="1129"/>
                    </w:tabs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Приведен п</w:t>
                  </w:r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еречень должностных лиц, имеющих право подписи на денежных и расчетных документах, финансовых обязательствах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  <w:p w:rsidR="009A4345" w:rsidRPr="009A4345" w:rsidRDefault="009A4345" w:rsidP="009A4345">
                  <w:pPr>
                    <w:tabs>
                      <w:tab w:val="left" w:pos="1129"/>
                    </w:tabs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Приведен перечень учетных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регистров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помощью которых осуществляется учет</w:t>
                  </w:r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9A4345" w:rsidRPr="009A4345" w:rsidRDefault="009A4345" w:rsidP="009A4345">
                  <w:pPr>
                    <w:tabs>
                      <w:tab w:val="left" w:pos="1129"/>
                    </w:tabs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Приведен порядок ф</w:t>
                  </w:r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ормировани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электронных регистров бухучета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9A4345" w:rsidRPr="009A4345" w:rsidRDefault="009A4345" w:rsidP="009A4345">
                  <w:pPr>
                    <w:tabs>
                      <w:tab w:val="left" w:pos="112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(п. 11 Инструкции к Единому плану счетов № 157н.)</w:t>
                  </w:r>
                </w:p>
                <w:p w:rsidR="00795ED5" w:rsidRDefault="003B28FB" w:rsidP="009A434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Приведены критерии существенности информации в учете и отчетности.</w:t>
                  </w:r>
                </w:p>
                <w:p w:rsidR="003B28FB" w:rsidRDefault="003B28FB" w:rsidP="009A434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Отражение событий после отчетной даты.</w:t>
                  </w:r>
                </w:p>
                <w:p w:rsidR="003B28FB" w:rsidRDefault="003B28FB" w:rsidP="009A434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6F4A00" w:rsidRPr="00795ED5" w:rsidRDefault="006F4A00" w:rsidP="009A434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95ED5" w:rsidRPr="00795ED5" w:rsidTr="006F4A00">
              <w:trPr>
                <w:trHeight w:val="2181"/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795ED5" w:rsidRDefault="003B28FB" w:rsidP="00795ED5">
                  <w:pPr>
                    <w:pStyle w:val="a3"/>
                    <w:numPr>
                      <w:ilvl w:val="0"/>
                      <w:numId w:val="1"/>
                    </w:num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средства</w:t>
                  </w:r>
                </w:p>
                <w:p w:rsidR="006F4A00" w:rsidRDefault="006F4A00" w:rsidP="006F4A00">
                  <w:pPr>
                    <w:pStyle w:val="a3"/>
                    <w:spacing w:after="150" w:line="240" w:lineRule="auto"/>
                    <w:ind w:left="510"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F4A00" w:rsidRDefault="006F4A00" w:rsidP="006F4A00">
                  <w:pPr>
                    <w:pStyle w:val="a3"/>
                    <w:spacing w:after="150" w:line="240" w:lineRule="auto"/>
                    <w:ind w:left="510"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F4A00" w:rsidRPr="00795ED5" w:rsidRDefault="006F4A00" w:rsidP="006F4A00">
                  <w:pPr>
                    <w:pStyle w:val="a3"/>
                    <w:spacing w:after="150" w:line="240" w:lineRule="auto"/>
                    <w:ind w:left="510"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48" w:type="dxa"/>
                  <w:vAlign w:val="center"/>
                  <w:hideMark/>
                </w:tcPr>
                <w:p w:rsidR="006F4A00" w:rsidRDefault="00DF5F26" w:rsidP="00DF5F26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Раздел содержит особенности учета </w:t>
                  </w:r>
                  <w:r w:rsidR="003B2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основных средств</w:t>
                  </w: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DF5F26" w:rsidRDefault="00DF5F26" w:rsidP="00DF5F26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принятие к учету, </w:t>
                  </w:r>
                  <w:r w:rsidR="003B28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присвоение инвентарного номера объекту основных средств</w:t>
                  </w: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DF5F26" w:rsidRPr="00795ED5" w:rsidRDefault="00DF5F26" w:rsidP="00DF5F26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первоначальная стоимость объектов нефинансовых активов, определение текущей оценочной стоимости в целях принятия к бухгалтерскому учету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особенности учета приспособлений и принадлежностей к основным средствам</w:t>
                  </w: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DF5F26" w:rsidRPr="00795ED5" w:rsidRDefault="00DF5F26" w:rsidP="00DF5F26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 начисления амортизации</w:t>
                  </w: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DF5F26" w:rsidRPr="00795ED5" w:rsidRDefault="00DF5F26" w:rsidP="00DF5F26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затраты по замене отдельных составных частей объекта</w:t>
                  </w: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основных средств;</w:t>
                  </w:r>
                </w:p>
                <w:p w:rsidR="006F4A00" w:rsidRDefault="006F4A00" w:rsidP="00BE045D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особенности учета единых функционирующих систем.</w:t>
                  </w:r>
                </w:p>
                <w:p w:rsidR="006F4A00" w:rsidRPr="00A00845" w:rsidRDefault="006F4A00" w:rsidP="00BE045D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28FB" w:rsidRPr="00795ED5" w:rsidTr="006F4A00">
              <w:trPr>
                <w:trHeight w:val="219"/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3B28FB" w:rsidRDefault="006F4A00" w:rsidP="006F4A00">
                  <w:pPr>
                    <w:pStyle w:val="a3"/>
                    <w:numPr>
                      <w:ilvl w:val="0"/>
                      <w:numId w:val="1"/>
                    </w:num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Нематериальные активы</w:t>
                  </w:r>
                </w:p>
                <w:p w:rsidR="006F4A00" w:rsidRPr="006F4A00" w:rsidRDefault="006F4A00" w:rsidP="006F4A00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48" w:type="dxa"/>
                  <w:vAlign w:val="center"/>
                  <w:hideMark/>
                </w:tcPr>
                <w:p w:rsidR="006F4A00" w:rsidRDefault="003B28FB" w:rsidP="00A66CC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Раздел содержит особенности учета </w:t>
                  </w:r>
                  <w:r w:rsidR="006F4A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нематериальных активов</w:t>
                  </w:r>
                  <w:r w:rsidR="006F4A00" w:rsidRPr="006F4A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6F4A00" w:rsidRDefault="006F4A00" w:rsidP="00A66CC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признание объектов НМА  в учете</w:t>
                  </w:r>
                  <w:r w:rsidRPr="006F4A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6F4A00" w:rsidRDefault="006F4A00" w:rsidP="00A66CC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установление срока полезного использования</w:t>
                  </w:r>
                  <w:r w:rsidRPr="006F4A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3B28FB" w:rsidRPr="00A00845" w:rsidRDefault="00C5506A" w:rsidP="00C8596E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начисление амортизации на объекты НМА.</w:t>
                  </w:r>
                  <w:bookmarkStart w:id="0" w:name="_GoBack"/>
                  <w:bookmarkEnd w:id="0"/>
                </w:p>
              </w:tc>
            </w:tr>
            <w:tr w:rsidR="006F4A00" w:rsidRPr="00A00845" w:rsidTr="006F4A00">
              <w:trPr>
                <w:trHeight w:val="2181"/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6F4A00" w:rsidRPr="00795ED5" w:rsidRDefault="00C5506A" w:rsidP="00C5506A">
                  <w:pPr>
                    <w:pStyle w:val="a3"/>
                    <w:numPr>
                      <w:ilvl w:val="0"/>
                      <w:numId w:val="1"/>
                    </w:num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Материальные запасы</w:t>
                  </w:r>
                </w:p>
              </w:tc>
              <w:tc>
                <w:tcPr>
                  <w:tcW w:w="6448" w:type="dxa"/>
                  <w:vAlign w:val="center"/>
                  <w:hideMark/>
                </w:tcPr>
                <w:p w:rsidR="006F4A00" w:rsidRDefault="006F4A00" w:rsidP="00A66CC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Раздел содержит особенности учета </w:t>
                  </w:r>
                  <w:r w:rsidR="00C550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материальных запасов</w:t>
                  </w: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6F4A00" w:rsidRDefault="006F4A00" w:rsidP="00A66CC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принятие к учету</w:t>
                  </w:r>
                  <w:r w:rsidR="00C550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материальных запасов</w:t>
                  </w: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6F4A00" w:rsidRPr="00A00845" w:rsidRDefault="00C8596E" w:rsidP="00C8596E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списание.</w:t>
                  </w:r>
                </w:p>
              </w:tc>
            </w:tr>
            <w:tr w:rsidR="006F4A00" w:rsidRPr="00A00845" w:rsidTr="006F4A00">
              <w:trPr>
                <w:trHeight w:val="2181"/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6F4A00" w:rsidRPr="00795ED5" w:rsidRDefault="00C8596E" w:rsidP="00A66CC8">
                  <w:pPr>
                    <w:pStyle w:val="a3"/>
                    <w:numPr>
                      <w:ilvl w:val="0"/>
                      <w:numId w:val="1"/>
                    </w:num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средства и денежные документы</w:t>
                  </w:r>
                </w:p>
              </w:tc>
              <w:tc>
                <w:tcPr>
                  <w:tcW w:w="6448" w:type="dxa"/>
                  <w:vAlign w:val="center"/>
                  <w:hideMark/>
                </w:tcPr>
                <w:p w:rsidR="006F4A00" w:rsidRDefault="006F4A00" w:rsidP="00A66CC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Раздел содержит особенности учета </w:t>
                  </w:r>
                  <w:r w:rsidR="006D55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денежных документов</w:t>
                  </w: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6D5577" w:rsidRDefault="006D5577" w:rsidP="00A66CC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состав денежных документов (почтовые марки, маркированные конверты, маркированные почтовые карточки, оплаченные путевки в детские оздоровительные учреждения)</w:t>
                  </w:r>
                </w:p>
                <w:p w:rsidR="006D5577" w:rsidRDefault="006D5577" w:rsidP="00A66CC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ведение Фондовой Кассовой книги</w:t>
                  </w:r>
                  <w:r w:rsidRPr="006D55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6F4A00" w:rsidRDefault="006D5577" w:rsidP="00A66CC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нумерация Фондовых приходных и расходных кассовых ордеров</w:t>
                  </w:r>
                  <w:r w:rsidR="006F4A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F4A00" w:rsidRPr="00A00845" w:rsidRDefault="006F4A00" w:rsidP="00A66CC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4A00" w:rsidRPr="00795ED5" w:rsidTr="006F4A00">
              <w:trPr>
                <w:trHeight w:val="3149"/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6F4A00" w:rsidRPr="00795ED5" w:rsidRDefault="00C8596E" w:rsidP="00A66CC8">
                  <w:pPr>
                    <w:pStyle w:val="a3"/>
                    <w:numPr>
                      <w:ilvl w:val="0"/>
                      <w:numId w:val="1"/>
                    </w:num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Расчеты с подотчетными лицами</w:t>
                  </w:r>
                </w:p>
              </w:tc>
              <w:tc>
                <w:tcPr>
                  <w:tcW w:w="6448" w:type="dxa"/>
                  <w:vAlign w:val="center"/>
                  <w:hideMark/>
                </w:tcPr>
                <w:p w:rsidR="006F4A00" w:rsidRDefault="006F4A00" w:rsidP="00A66CC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Раздел содержит особенности учета </w:t>
                  </w:r>
                  <w:r w:rsidR="006D55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расчетов с подотчетными лицами</w:t>
                  </w: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6D5577" w:rsidRDefault="006D5577" w:rsidP="006D5577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 w:rsidRPr="006D55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Денежные средства и денежные документы выдаются под отчет с распоряжения начальника управления на основании заявления подотчетного лица:</w:t>
                  </w:r>
                </w:p>
                <w:p w:rsidR="006D5577" w:rsidRDefault="006D5577" w:rsidP="006D5577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-</w:t>
                  </w:r>
                  <w:r w:rsidRPr="006D55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наличными через кассу учреждения,  </w:t>
                  </w:r>
                </w:p>
                <w:p w:rsidR="006D5577" w:rsidRDefault="006D5577" w:rsidP="006D5577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- </w:t>
                  </w:r>
                  <w:r w:rsidRPr="006D55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перечислением на банковские дебетовые карты сотрудников или на корпоративную карту. </w:t>
                  </w:r>
                </w:p>
                <w:p w:rsidR="006D5577" w:rsidRPr="006D5577" w:rsidRDefault="006D5577" w:rsidP="006D5577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 w:rsidRPr="006D55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Выдача денежных документов (санаторно-курортных путевок и путевок на оздоровление) производится подотчетным лицам по фактической потребности в независимости от наличия задолженности по ранее выданным аналогичным денежным документам.</w:t>
                  </w:r>
                </w:p>
                <w:p w:rsidR="006D5577" w:rsidRDefault="006D5577" w:rsidP="006D5577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5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 размер аванса для проведения наличных расходов подотчетным лицом по приобретению нефинансовых активов установ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лен </w:t>
                  </w:r>
                  <w:r w:rsidRPr="006D55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сумме до 20000 рублей за одну сделку.</w:t>
                  </w:r>
                </w:p>
                <w:p w:rsidR="006F4A00" w:rsidRPr="00A00845" w:rsidRDefault="006D5577" w:rsidP="006D5577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5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Подотчетное лицо обязано в срок, не превышающий трех дней после дня истечения срока, на который выданы наличные деньги под отчет, или со дня выхода на работу предъявить авансовый отчет с прилагаемыми подтверждающими документами.</w:t>
                  </w:r>
                </w:p>
              </w:tc>
            </w:tr>
          </w:tbl>
          <w:p w:rsidR="003A3537" w:rsidRDefault="003A3537" w:rsidP="00C8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961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6493"/>
            </w:tblGrid>
            <w:tr w:rsidR="00A16AAE" w:rsidRPr="00A00845" w:rsidTr="002A4DE9">
              <w:trPr>
                <w:trHeight w:val="2181"/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A16AAE" w:rsidRPr="00795ED5" w:rsidRDefault="00A16AAE" w:rsidP="00A16AAE">
                  <w:pPr>
                    <w:pStyle w:val="a3"/>
                    <w:numPr>
                      <w:ilvl w:val="0"/>
                      <w:numId w:val="1"/>
                    </w:num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Расчеты по оплате труда</w:t>
                  </w:r>
                </w:p>
              </w:tc>
              <w:tc>
                <w:tcPr>
                  <w:tcW w:w="6448" w:type="dxa"/>
                  <w:vAlign w:val="center"/>
                  <w:hideMark/>
                </w:tcPr>
                <w:p w:rsidR="00A16AAE" w:rsidRDefault="00A16AAE" w:rsidP="002A4DE9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Раздел содержит особенности </w:t>
                  </w:r>
                  <w:r w:rsidR="00383E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расчетов по оплате труда</w:t>
                  </w: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383E12" w:rsidRDefault="006D5577" w:rsidP="002A4DE9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 w:rsidRPr="006D55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Сроки выплаты заработной платы устанавливаются: за первую половину месяца – 20-е число текущего месяца, за вторую половину месяца – 5-е число следующего месяца. За декабрь: 20 декабря, а за вторую половину месяца не позднее  28 декабря. </w:t>
                  </w:r>
                </w:p>
                <w:p w:rsidR="00383E12" w:rsidRDefault="00383E12" w:rsidP="002A4DE9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Фонд оплаты труда утверждается в соответствии с федеральными, областными и местными нормативно-правовыми документами.</w:t>
                  </w:r>
                </w:p>
                <w:p w:rsidR="00383E12" w:rsidRPr="00383E12" w:rsidRDefault="006D5577" w:rsidP="00383E12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bidi="ru-RU"/>
                    </w:rPr>
                  </w:pPr>
                  <w:r w:rsidRPr="006D55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83E12" w:rsidRPr="00383E12">
                    <w:rPr>
                      <w:rFonts w:ascii="Times New Roman" w:hAnsi="Times New Roman" w:cs="Times New Roman"/>
                      <w:sz w:val="20"/>
                      <w:szCs w:val="20"/>
                      <w:lang w:bidi="ru-RU"/>
                    </w:rPr>
                    <w:t>Штатное расписание применяется для оформления структуры, штатного состава и штатной численности.</w:t>
                  </w:r>
                </w:p>
                <w:p w:rsidR="00383E12" w:rsidRPr="00383E12" w:rsidRDefault="00383E12" w:rsidP="00383E12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bidi="ru-RU"/>
                    </w:rPr>
                  </w:pPr>
                  <w:r w:rsidRPr="00383E12">
                    <w:rPr>
                      <w:rFonts w:ascii="Times New Roman" w:hAnsi="Times New Roman" w:cs="Times New Roman"/>
                      <w:sz w:val="20"/>
                      <w:szCs w:val="20"/>
                      <w:lang w:bidi="ru-RU"/>
                    </w:rPr>
                    <w:t>«Табель учета использования рабочего времени» форма 0504421 в учреждении применяется для учета фактических затрат рабочего времени и формируются специализированной бухгалтерской программой 1-С Зарплата.</w:t>
                  </w:r>
                </w:p>
                <w:p w:rsidR="00A16AAE" w:rsidRPr="00A00845" w:rsidRDefault="00A16AAE" w:rsidP="002A4DE9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6AAE" w:rsidRPr="00A00845" w:rsidTr="002A4DE9">
              <w:trPr>
                <w:trHeight w:val="2181"/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A16AAE" w:rsidRPr="00795ED5" w:rsidRDefault="00383E12" w:rsidP="00A16AAE">
                  <w:pPr>
                    <w:pStyle w:val="a3"/>
                    <w:numPr>
                      <w:ilvl w:val="0"/>
                      <w:numId w:val="1"/>
                    </w:num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</w:t>
                  </w:r>
                  <w:r w:rsidR="00A16A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счеты с дебиторами и кредиторами</w:t>
                  </w:r>
                </w:p>
              </w:tc>
              <w:tc>
                <w:tcPr>
                  <w:tcW w:w="6448" w:type="dxa"/>
                  <w:vAlign w:val="center"/>
                  <w:hideMark/>
                </w:tcPr>
                <w:p w:rsidR="00A16AAE" w:rsidRDefault="00A16AAE" w:rsidP="002A4DE9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Раздел содержит особенности учета </w:t>
                  </w:r>
                  <w:r w:rsidR="00383E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расчетам с дебиторами и кредиторами</w:t>
                  </w: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383E12" w:rsidRDefault="00383E12" w:rsidP="002A4DE9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 </w:t>
                  </w:r>
                  <w:r w:rsidRPr="00383E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а</w:t>
                  </w:r>
                  <w:r w:rsidRPr="00383E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налитический учет расчетов с поставщиками (подрядчиками) ведется в разрезе дебиторов и кредиторов; </w:t>
                  </w:r>
                </w:p>
                <w:p w:rsidR="00A16AAE" w:rsidRPr="00383E12" w:rsidRDefault="00383E12" w:rsidP="002A4DE9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 </w:t>
                  </w:r>
                  <w:r w:rsidRPr="00383E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д</w:t>
                  </w:r>
                  <w:r w:rsidRPr="00383E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ебиторскую и кредиторскую задолженность, по которой срок исковой давности истек, списывать на финансовый результат по истечении трех лет на основании данных проведенной инвентаризации;</w:t>
                  </w:r>
                </w:p>
                <w:p w:rsidR="00383E12" w:rsidRPr="00383E12" w:rsidRDefault="00383E12" w:rsidP="00383E12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3E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bookmarkStart w:id="1" w:name="_ref_1-2469639581744d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</w:t>
                  </w:r>
                  <w:proofErr w:type="spellStart"/>
                  <w:r w:rsidRPr="00383E1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 w:bidi="ru-RU"/>
                    </w:rPr>
                    <w:t>умма</w:t>
                  </w:r>
                  <w:proofErr w:type="spellEnd"/>
                  <w:proofErr w:type="gramEnd"/>
                  <w:r w:rsidRPr="00383E1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 w:bidi="ru-RU"/>
                    </w:rPr>
                    <w:t xml:space="preserve"> ущерба от недостач (хищений) материальных ценностей определяется исходя из текущей восстановительной стоимости, устанавливаемой комиссией по поступлению и выбытию активов.</w:t>
                  </w:r>
                  <w:bookmarkEnd w:id="1"/>
                </w:p>
                <w:p w:rsidR="00A16AAE" w:rsidRPr="00A00845" w:rsidRDefault="00A16AAE" w:rsidP="002A4DE9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16AAE" w:rsidRDefault="00A16AAE" w:rsidP="00C8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961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6493"/>
            </w:tblGrid>
            <w:tr w:rsidR="00A16AAE" w:rsidRPr="00A00845" w:rsidTr="002A4DE9">
              <w:trPr>
                <w:trHeight w:val="2181"/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A16AAE" w:rsidRPr="00795ED5" w:rsidRDefault="00A16AAE" w:rsidP="00A16AAE">
                  <w:pPr>
                    <w:pStyle w:val="a3"/>
                    <w:numPr>
                      <w:ilvl w:val="0"/>
                      <w:numId w:val="1"/>
                    </w:num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оходы и расходы Управления</w:t>
                  </w:r>
                </w:p>
              </w:tc>
              <w:tc>
                <w:tcPr>
                  <w:tcW w:w="6448" w:type="dxa"/>
                  <w:vAlign w:val="center"/>
                  <w:hideMark/>
                </w:tcPr>
                <w:p w:rsidR="00A16AAE" w:rsidRDefault="00A16AAE" w:rsidP="002A4DE9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Раздел содержит особенности </w:t>
                  </w:r>
                  <w:r w:rsid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ведения доходов и расходов</w:t>
                  </w:r>
                  <w:r w:rsidRPr="00795E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C30FCC" w:rsidRPr="00C30FCC" w:rsidRDefault="00C30FCC" w:rsidP="00C30FCC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  у</w:t>
                  </w: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чреждение осуществляет бюджетные полномочия администратора доходов бюджета; </w:t>
                  </w:r>
                </w:p>
                <w:p w:rsidR="00C30FCC" w:rsidRPr="00C30FCC" w:rsidRDefault="00C30FCC" w:rsidP="00C30FCC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  </w:t>
                  </w: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п</w:t>
                  </w: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еречень администрируемых доходов бюджета утверждается приказом начальника управления;</w:t>
                  </w:r>
                </w:p>
                <w:p w:rsidR="00C30FCC" w:rsidRPr="00C30FCC" w:rsidRDefault="00C30FCC" w:rsidP="00C30FCC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   п</w:t>
                  </w: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оступившие доходы отражаются на счете 1.210.02.000 «Расчеты с финансовым органом по поступлениям в бюджет»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, о</w:t>
                  </w: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снованием для отражения операций по поступлению являются выписки из лицевого счета администратора доходов бюджета (ф. 0531761); </w:t>
                  </w:r>
                </w:p>
                <w:p w:rsidR="00C30FCC" w:rsidRPr="00C30FCC" w:rsidRDefault="00C30FCC" w:rsidP="00C30FCC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 </w:t>
                  </w: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у</w:t>
                  </w: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чет средств осуществляется на лицевых счетах, открытых в органах федерального казначейства</w:t>
                  </w:r>
                  <w:r w:rsidR="00767394" w:rsidRPr="007673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;</w:t>
                  </w:r>
                </w:p>
                <w:p w:rsidR="00C30FCC" w:rsidRPr="00C30FCC" w:rsidRDefault="00C30FCC" w:rsidP="00C30FCC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673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составе доходов будущих периодов на счете 401 40 «Доходы будущих периодов» учитываются</w:t>
                  </w:r>
                  <w:r w:rsidR="007673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доходы по соглашениям о предоставлении субсидий, субвенций в очередном финансовом году (годах, следующих </w:t>
                  </w:r>
                  <w:proofErr w:type="gramStart"/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proofErr w:type="gramEnd"/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отчетным)</w:t>
                  </w:r>
                  <w:r w:rsidR="00767394" w:rsidRPr="007673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30FCC" w:rsidRPr="00C30FCC" w:rsidRDefault="00C30FCC" w:rsidP="00C30FCC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="007673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составе расходов будущих периодов на счете 401.50 «Расходы будущих периодов» отражаются следующие расходы </w:t>
                  </w:r>
                  <w:proofErr w:type="gramStart"/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C30FCC" w:rsidRPr="00C30FCC" w:rsidRDefault="00C30FCC" w:rsidP="00C30FCC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страхование гражданской ответственности;</w:t>
                  </w:r>
                </w:p>
                <w:p w:rsidR="00C30FCC" w:rsidRPr="00C30FCC" w:rsidRDefault="00C30FCC" w:rsidP="00C30FCC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неравномерно производимый ремонт основных средств.</w:t>
                  </w:r>
                </w:p>
                <w:p w:rsidR="00C30FCC" w:rsidRPr="00C30FCC" w:rsidRDefault="00C30FCC" w:rsidP="00C30FCC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673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Управлением формируются следующие виды резервов предстоящих расходов:</w:t>
                  </w:r>
                </w:p>
                <w:p w:rsidR="00C30FCC" w:rsidRPr="00C30FCC" w:rsidRDefault="00C30FCC" w:rsidP="00C30FCC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на оплату отпусков за фактически отработанное время </w:t>
                  </w: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и компенсаций за неиспользованный отпуск,  </w:t>
                  </w: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включая платежи на обязательное социальное страхование работника;</w:t>
                  </w:r>
                </w:p>
                <w:p w:rsidR="00C30FCC" w:rsidRPr="00C30FCC" w:rsidRDefault="00C30FCC" w:rsidP="00C30FCC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по оплате обязательств, по которым не поступили расчетные документы.</w:t>
                  </w:r>
                </w:p>
                <w:p w:rsidR="00A16AAE" w:rsidRPr="00A00845" w:rsidRDefault="00C30FCC" w:rsidP="00767394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F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A16AAE" w:rsidRDefault="00A16AAE" w:rsidP="00C8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961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6493"/>
            </w:tblGrid>
            <w:tr w:rsidR="00A16AAE" w:rsidRPr="00A00845" w:rsidTr="002A4DE9">
              <w:trPr>
                <w:trHeight w:val="2181"/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A16AAE" w:rsidRPr="00795ED5" w:rsidRDefault="00A16AAE" w:rsidP="00A16AAE">
                  <w:pPr>
                    <w:pStyle w:val="a3"/>
                    <w:numPr>
                      <w:ilvl w:val="0"/>
                      <w:numId w:val="1"/>
                    </w:num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Инвентаризация имущества и обязательств</w:t>
                  </w:r>
                </w:p>
              </w:tc>
              <w:tc>
                <w:tcPr>
                  <w:tcW w:w="6448" w:type="dxa"/>
                  <w:vAlign w:val="center"/>
                  <w:hideMark/>
                </w:tcPr>
                <w:p w:rsidR="00174B5F" w:rsidRPr="00174B5F" w:rsidRDefault="00174B5F" w:rsidP="00174B5F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74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Инвентаризация имущества и обязательств (в т. ч. числящихся на </w:t>
                  </w:r>
                  <w:proofErr w:type="spellStart"/>
                  <w:r w:rsidRPr="00174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забалансовых</w:t>
                  </w:r>
                  <w:proofErr w:type="spellEnd"/>
                  <w:r w:rsidRPr="00174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счетах) проводится раз в год перед составлением годовой отчетности, а также в иных случаях, предусмотренных законодательством. Инвентаризаци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174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проводит постоянно действующая инвентаризационная комиссия, состав которой утверждается приказом начальника управления. </w:t>
                  </w:r>
                </w:p>
                <w:p w:rsidR="00174B5F" w:rsidRPr="00174B5F" w:rsidRDefault="00174B5F" w:rsidP="00174B5F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74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Порядок и график проведения инвентаризации имущества, финансовых активов и обязатель</w:t>
                  </w:r>
                  <w:proofErr w:type="gramStart"/>
                  <w:r w:rsidRPr="00174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 пр</w:t>
                  </w:r>
                  <w:proofErr w:type="gramEnd"/>
                  <w:r w:rsidRPr="00174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иведены в приложении 10.</w:t>
                  </w:r>
                </w:p>
                <w:p w:rsidR="00174B5F" w:rsidRPr="00174B5F" w:rsidRDefault="00174B5F" w:rsidP="00174B5F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74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Оценка соответствия объектов имущества понятию "Актив" проводится в рамках годовой инвентаризации, проводимой в целях составления годовой отчетности.</w:t>
                  </w:r>
                </w:p>
                <w:p w:rsidR="00174B5F" w:rsidRPr="00174B5F" w:rsidRDefault="00174B5F" w:rsidP="00174B5F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74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отчетности. </w:t>
                  </w:r>
                </w:p>
                <w:p w:rsidR="00A16AAE" w:rsidRDefault="00A16AAE" w:rsidP="002A4DE9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16AAE" w:rsidRPr="00A00845" w:rsidRDefault="00A16AAE" w:rsidP="002A4DE9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16AAE" w:rsidRPr="00795ED5" w:rsidRDefault="00A16AAE" w:rsidP="00C8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7F4D" w:rsidRPr="00A00845" w:rsidTr="00F5215A">
        <w:tblPrEx>
          <w:shd w:val="clear" w:color="auto" w:fill="auto"/>
        </w:tblPrEx>
        <w:trPr>
          <w:gridBefore w:val="1"/>
          <w:gridAfter w:val="4"/>
          <w:wBefore w:w="4" w:type="pct"/>
          <w:wAfter w:w="376" w:type="pct"/>
          <w:trHeight w:val="219"/>
          <w:tblCellSpacing w:w="15" w:type="dxa"/>
        </w:trPr>
        <w:tc>
          <w:tcPr>
            <w:tcW w:w="1439" w:type="pct"/>
            <w:vAlign w:val="center"/>
            <w:hideMark/>
          </w:tcPr>
          <w:p w:rsidR="00C5506A" w:rsidRDefault="00A16AAE" w:rsidP="00A66CC8">
            <w:pPr>
              <w:pStyle w:val="a3"/>
              <w:numPr>
                <w:ilvl w:val="0"/>
                <w:numId w:val="1"/>
              </w:num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Участие в муниципальных </w:t>
            </w:r>
            <w:r w:rsidR="005E7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учреждениях</w:t>
            </w:r>
          </w:p>
          <w:p w:rsidR="00C5506A" w:rsidRDefault="00C5506A" w:rsidP="00A66CC8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06A" w:rsidRPr="006F4A00" w:rsidRDefault="00C5506A" w:rsidP="00A66CC8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pct"/>
            <w:gridSpan w:val="4"/>
            <w:vAlign w:val="center"/>
            <w:hideMark/>
          </w:tcPr>
          <w:p w:rsidR="00A16AAE" w:rsidRPr="00A00845" w:rsidRDefault="005E7F4D" w:rsidP="00F5215A">
            <w:pPr>
              <w:spacing w:after="0" w:line="240" w:lineRule="auto"/>
              <w:ind w:left="150"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   </w:t>
            </w:r>
            <w:r w:rsid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      </w:t>
            </w:r>
            <w:r w:rsidR="00F31A75"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Управлением на счете </w:t>
            </w:r>
            <w:hyperlink r:id="rId7" w:anchor="/document/12180897/entry/20433000" w:history="1">
              <w:r w:rsidR="00F31A75" w:rsidRPr="00F31A7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 w:bidi="ru-RU"/>
                </w:rPr>
                <w:t>120433000</w:t>
              </w:r>
            </w:hyperlink>
            <w:r w:rsidR="00F31A75"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"Участие в </w:t>
            </w:r>
            <w:r w:rsid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               </w:t>
            </w:r>
            <w:r w:rsidR="00F31A75"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государственных </w:t>
            </w:r>
            <w:r w:rsid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F31A75"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(муниципальных) учреждениях" отражается показатель участия в учреждениях в стоимостной оценке, равной балансовой стоимости особо ценного имущества </w:t>
            </w:r>
            <w:r w:rsidR="00F31A75"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подведомственных учреждений.</w:t>
            </w:r>
          </w:p>
          <w:p w:rsidR="00C5506A" w:rsidRPr="00A00845" w:rsidRDefault="00C5506A" w:rsidP="00A66CC8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F4D" w:rsidRPr="00A00845" w:rsidTr="00F5215A">
        <w:tblPrEx>
          <w:shd w:val="clear" w:color="auto" w:fill="auto"/>
        </w:tblPrEx>
        <w:trPr>
          <w:gridBefore w:val="1"/>
          <w:gridAfter w:val="1"/>
          <w:wBefore w:w="4" w:type="pct"/>
          <w:wAfter w:w="23" w:type="pct"/>
          <w:trHeight w:val="2181"/>
          <w:tblCellSpacing w:w="15" w:type="dxa"/>
        </w:trPr>
        <w:tc>
          <w:tcPr>
            <w:tcW w:w="1658" w:type="pct"/>
            <w:gridSpan w:val="2"/>
            <w:vAlign w:val="center"/>
            <w:hideMark/>
          </w:tcPr>
          <w:p w:rsidR="00A16AAE" w:rsidRPr="00795ED5" w:rsidRDefault="00A16AAE" w:rsidP="00A16AAE">
            <w:pPr>
              <w:pStyle w:val="a3"/>
              <w:numPr>
                <w:ilvl w:val="0"/>
                <w:numId w:val="1"/>
              </w:num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Санкционирование расходов</w:t>
            </w:r>
          </w:p>
        </w:tc>
        <w:tc>
          <w:tcPr>
            <w:tcW w:w="3240" w:type="pct"/>
            <w:gridSpan w:val="6"/>
            <w:vAlign w:val="center"/>
            <w:hideMark/>
          </w:tcPr>
          <w:p w:rsidR="00A16AAE" w:rsidRDefault="00F31A75" w:rsidP="002A4DE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16AAE" w:rsidRPr="0079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содержит особенности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санкционирования расходов</w:t>
            </w:r>
            <w:r w:rsidR="00A16AAE" w:rsidRPr="0079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F31A75" w:rsidRPr="00F31A75" w:rsidRDefault="00F31A75" w:rsidP="00F31A75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r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ринятие бюджетных (денежных) обязательств к учету осуществляется в пределах лимитов бюджетных обязательств;</w:t>
            </w:r>
          </w:p>
          <w:p w:rsidR="00F31A75" w:rsidRPr="00F31A75" w:rsidRDefault="00F31A75" w:rsidP="00F31A75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у</w:t>
            </w:r>
            <w:r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чет исполнения бюджетной сметы осуществляется с применением бюджетной классификации Российской Федерации.</w:t>
            </w:r>
          </w:p>
          <w:p w:rsidR="00A16AAE" w:rsidRDefault="00A16AAE" w:rsidP="002A4DE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6AAE" w:rsidRPr="00A00845" w:rsidRDefault="00A16AAE" w:rsidP="002A4DE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F4D" w:rsidRPr="00A00845" w:rsidTr="00F5215A">
        <w:tblPrEx>
          <w:shd w:val="clear" w:color="auto" w:fill="auto"/>
        </w:tblPrEx>
        <w:trPr>
          <w:gridBefore w:val="1"/>
          <w:gridAfter w:val="1"/>
          <w:wBefore w:w="4" w:type="pct"/>
          <w:wAfter w:w="23" w:type="pct"/>
          <w:trHeight w:val="2181"/>
          <w:tblCellSpacing w:w="15" w:type="dxa"/>
        </w:trPr>
        <w:tc>
          <w:tcPr>
            <w:tcW w:w="1658" w:type="pct"/>
            <w:gridSpan w:val="2"/>
            <w:vAlign w:val="center"/>
            <w:hideMark/>
          </w:tcPr>
          <w:p w:rsidR="00A16AAE" w:rsidRPr="00795ED5" w:rsidRDefault="00A16AAE" w:rsidP="00A16AAE">
            <w:pPr>
              <w:pStyle w:val="a3"/>
              <w:numPr>
                <w:ilvl w:val="0"/>
                <w:numId w:val="1"/>
              </w:num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Забалансовые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счета</w:t>
            </w:r>
          </w:p>
        </w:tc>
        <w:tc>
          <w:tcPr>
            <w:tcW w:w="3240" w:type="pct"/>
            <w:gridSpan w:val="6"/>
            <w:vAlign w:val="center"/>
            <w:hideMark/>
          </w:tcPr>
          <w:p w:rsidR="002E298B" w:rsidRDefault="002E298B" w:rsidP="00F31A75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применяет следующие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забалансовые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счета</w:t>
            </w:r>
            <w:r w:rsidRPr="002E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E298B" w:rsidRDefault="00F31A75" w:rsidP="00F31A75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«,Имущество, полученное в пользование»,</w:t>
            </w:r>
          </w:p>
          <w:p w:rsidR="002E298B" w:rsidRDefault="00F31A75" w:rsidP="00F31A75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«Материальные ценности на хранение», </w:t>
            </w:r>
          </w:p>
          <w:p w:rsidR="002E298B" w:rsidRDefault="00F31A75" w:rsidP="00F31A75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«Бланки строгой отчетности», </w:t>
            </w:r>
          </w:p>
          <w:p w:rsidR="002E298B" w:rsidRDefault="00F31A75" w:rsidP="00F31A75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«Путевки неоплаченные»,</w:t>
            </w:r>
          </w:p>
          <w:p w:rsidR="002E298B" w:rsidRDefault="00F31A75" w:rsidP="00F31A75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«Запасные части к транспортным средствам, выданные взамен </w:t>
            </w:r>
            <w:proofErr w:type="gramStart"/>
            <w:r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изношенных</w:t>
            </w:r>
            <w:proofErr w:type="gramEnd"/>
            <w:r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2E298B" w:rsidRDefault="00F31A75" w:rsidP="00F31A75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«Обеспечение исполнения обязательств», </w:t>
            </w:r>
          </w:p>
          <w:p w:rsidR="002E298B" w:rsidRDefault="00F31A75" w:rsidP="00F31A75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«Поступление денежных средств», </w:t>
            </w:r>
          </w:p>
          <w:p w:rsidR="002E298B" w:rsidRDefault="00F31A75" w:rsidP="00F31A75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«Выбытие  денежных средств», </w:t>
            </w:r>
          </w:p>
          <w:p w:rsidR="002E298B" w:rsidRDefault="00F31A75" w:rsidP="00F31A75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«Основные средства в эксплуатации», </w:t>
            </w:r>
          </w:p>
          <w:p w:rsidR="002E298B" w:rsidRDefault="002E298B" w:rsidP="00F31A75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«Имущество, переданное в безвозмездное пользование»,</w:t>
            </w:r>
          </w:p>
          <w:p w:rsidR="002E298B" w:rsidRDefault="00F31A75" w:rsidP="00F31A75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«Материальные ценности, выданные в личное пользование работникам (сотрудникам)»,</w:t>
            </w:r>
            <w:r w:rsidR="002E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1A75" w:rsidRPr="00F31A75" w:rsidRDefault="00F31A75" w:rsidP="00F31A75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«Расчеты по исполнению денежных обязательств через третьих лиц»). </w:t>
            </w:r>
            <w:proofErr w:type="gramEnd"/>
          </w:p>
          <w:p w:rsidR="00A16AAE" w:rsidRDefault="00A16AAE" w:rsidP="002A4DE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6AAE" w:rsidRPr="00A00845" w:rsidRDefault="00A16AAE" w:rsidP="002A4DE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D1F" w:rsidRPr="00A00845" w:rsidTr="00F5215A">
        <w:tblPrEx>
          <w:shd w:val="clear" w:color="auto" w:fill="auto"/>
        </w:tblPrEx>
        <w:trPr>
          <w:gridBefore w:val="1"/>
          <w:gridAfter w:val="3"/>
          <w:wBefore w:w="4" w:type="pct"/>
          <w:wAfter w:w="224" w:type="pct"/>
          <w:trHeight w:val="2181"/>
          <w:tblCellSpacing w:w="15" w:type="dxa"/>
        </w:trPr>
        <w:tc>
          <w:tcPr>
            <w:tcW w:w="1839" w:type="pct"/>
            <w:gridSpan w:val="3"/>
            <w:vAlign w:val="center"/>
            <w:hideMark/>
          </w:tcPr>
          <w:p w:rsidR="00A16AAE" w:rsidRPr="00795ED5" w:rsidRDefault="00A16AAE" w:rsidP="00A16AAE">
            <w:pPr>
              <w:pStyle w:val="a3"/>
              <w:numPr>
                <w:ilvl w:val="0"/>
                <w:numId w:val="1"/>
              </w:num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Учетная политика в целях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2858" w:type="pct"/>
            <w:gridSpan w:val="3"/>
            <w:vAlign w:val="center"/>
            <w:hideMark/>
          </w:tcPr>
          <w:p w:rsidR="00BE1D1F" w:rsidRPr="00BE1D1F" w:rsidRDefault="00BE1D1F" w:rsidP="00BE1D1F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1D1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Налоговый учет в Управлении осуществляется в соответствии с Налоговым кодексом Российской Федерации и иными нормативными правовыми актами.</w:t>
            </w:r>
          </w:p>
          <w:p w:rsidR="00BE1D1F" w:rsidRPr="00BE1D1F" w:rsidRDefault="00BE1D1F" w:rsidP="00BE1D1F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E1D1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Управлением начисляются страховые взносы в ПФ РФ, ФСС РФ, ФФОМС, налог на доходы физических лиц, налог на имущество, транспортный налог.</w:t>
            </w:r>
          </w:p>
          <w:p w:rsidR="00BE1D1F" w:rsidRPr="00BE1D1F" w:rsidRDefault="00BE1D1F" w:rsidP="00BE1D1F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16AAE" w:rsidRPr="00A00845" w:rsidRDefault="00BE1D1F" w:rsidP="00BE1D1F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D1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BE1D1F" w:rsidRPr="00A00845" w:rsidTr="00F5215A">
        <w:tblPrEx>
          <w:shd w:val="clear" w:color="auto" w:fill="auto"/>
        </w:tblPrEx>
        <w:trPr>
          <w:gridBefore w:val="1"/>
          <w:gridAfter w:val="2"/>
          <w:wBefore w:w="4" w:type="pct"/>
          <w:wAfter w:w="160" w:type="pct"/>
          <w:trHeight w:val="2181"/>
          <w:tblCellSpacing w:w="15" w:type="dxa"/>
        </w:trPr>
        <w:tc>
          <w:tcPr>
            <w:tcW w:w="1839" w:type="pct"/>
            <w:gridSpan w:val="3"/>
            <w:vAlign w:val="center"/>
            <w:hideMark/>
          </w:tcPr>
          <w:p w:rsidR="00A16AAE" w:rsidRPr="00795ED5" w:rsidRDefault="00A16AAE" w:rsidP="00A16AAE">
            <w:pPr>
              <w:pStyle w:val="a3"/>
              <w:numPr>
                <w:ilvl w:val="0"/>
                <w:numId w:val="1"/>
              </w:num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2922" w:type="pct"/>
            <w:gridSpan w:val="4"/>
            <w:vAlign w:val="center"/>
            <w:hideMark/>
          </w:tcPr>
          <w:p w:rsidR="005E7F4D" w:rsidRPr="005E7F4D" w:rsidRDefault="005E7F4D" w:rsidP="005E7F4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отчетность представляется по формам и в сроки, установленные ИФНС РФ.   </w:t>
            </w:r>
          </w:p>
          <w:p w:rsidR="005E7F4D" w:rsidRDefault="005E7F4D" w:rsidP="005E7F4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и срок сдачи бюджетной отчетности устанавливаются в соответствии с Приказом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      </w:r>
          </w:p>
          <w:p w:rsidR="005E7F4D" w:rsidRPr="005E7F4D" w:rsidRDefault="005E7F4D" w:rsidP="005E7F4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Учреждением составляется сводная бухгалтерская отчетность по муниципальному бюджетному учреждению в соответствии с Приказом Минфина РФ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(с изменениями и дополнениями) об исполнении бюджетов бюджетной системы Российской Федерации».</w:t>
            </w:r>
          </w:p>
          <w:p w:rsidR="00A16AAE" w:rsidRPr="00A00845" w:rsidRDefault="005E7F4D" w:rsidP="00F5215A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Бюджетная отчетность формируется и хранится в виде бумажной копии комплекта у начальника отдела-главного бухгалтера. </w:t>
            </w:r>
          </w:p>
        </w:tc>
      </w:tr>
      <w:tr w:rsidR="005E7F4D" w:rsidRPr="00A00845" w:rsidTr="00F5215A">
        <w:tblPrEx>
          <w:shd w:val="clear" w:color="auto" w:fill="auto"/>
        </w:tblPrEx>
        <w:trPr>
          <w:gridBefore w:val="1"/>
          <w:gridAfter w:val="2"/>
          <w:wBefore w:w="4" w:type="pct"/>
          <w:wAfter w:w="160" w:type="pct"/>
          <w:trHeight w:val="2181"/>
          <w:tblCellSpacing w:w="15" w:type="dxa"/>
        </w:trPr>
        <w:tc>
          <w:tcPr>
            <w:tcW w:w="2034" w:type="pct"/>
            <w:gridSpan w:val="4"/>
            <w:vAlign w:val="center"/>
            <w:hideMark/>
          </w:tcPr>
          <w:p w:rsidR="00A16AAE" w:rsidRPr="00795ED5" w:rsidRDefault="00A16AAE" w:rsidP="00A16AAE">
            <w:pPr>
              <w:pStyle w:val="a3"/>
              <w:numPr>
                <w:ilvl w:val="0"/>
                <w:numId w:val="1"/>
              </w:num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Заключительные положения</w:t>
            </w:r>
          </w:p>
        </w:tc>
        <w:tc>
          <w:tcPr>
            <w:tcW w:w="2728" w:type="pct"/>
            <w:gridSpan w:val="3"/>
            <w:vAlign w:val="center"/>
            <w:hideMark/>
          </w:tcPr>
          <w:p w:rsidR="00A16AAE" w:rsidRDefault="005E7F4D" w:rsidP="005E7F4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E7F4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Положение об учетной политике могут вноситься изменения, утвержденные приказами о внесении изменений в действующую учетную политику УСЗН Администрации Усть-Донецкого района в случае изменения действующего законодательства Российской Федерации, а также в случае существенных изменений способов ведения бюджетного учета, либо условий деятельности УСЗН Администрации Усть-Донецкого района.</w:t>
            </w:r>
          </w:p>
          <w:p w:rsidR="00EA7096" w:rsidRDefault="00EA7096" w:rsidP="005E7F4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Учетная политика содержит следующие приложения</w:t>
            </w:r>
            <w:r w:rsidRPr="00EA709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:</w:t>
            </w:r>
          </w:p>
          <w:p w:rsidR="00EA7096" w:rsidRDefault="00EA7096" w:rsidP="005E7F4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Приложение 1 «Рабочий план счетов»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;</w:t>
            </w:r>
          </w:p>
          <w:p w:rsidR="00EA7096" w:rsidRDefault="00EA7096" w:rsidP="005E7F4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Приложение 2 «Дополнительные коды (фонды) при формировании счетов расходов для УСЗН Администрации Усть-Донецкого района»</w:t>
            </w:r>
            <w:r w:rsidRPr="00EA709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EA7096" w:rsidRDefault="00EA7096" w:rsidP="005E7F4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Приложение 3 «График документооборота»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;</w:t>
            </w:r>
          </w:p>
          <w:p w:rsidR="00EA7096" w:rsidRDefault="00EA7096" w:rsidP="005E7F4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Приложение 4 «Образцы измененных унифицированных и неунифицированных форм первичных документов»</w:t>
            </w:r>
            <w:r w:rsidRPr="00EA709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EA7096" w:rsidRDefault="00EA7096" w:rsidP="005E7F4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Приложение 5 «Образцы форм первичных учетных документов, разработанных в учреждении»</w:t>
            </w:r>
            <w:r w:rsidRPr="00EA709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EA7096" w:rsidRDefault="00EA7096" w:rsidP="005E7F4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Приложение 6 «Положение о внутреннем финансовом контроле»</w:t>
            </w:r>
            <w:r w:rsidRPr="00EA709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EA7096" w:rsidRDefault="00EA7096" w:rsidP="005E7F4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Приложение  7 «Порядок передачи документов бюджетного учета и дел при смене начальника отдела-главного бухгалтера»</w:t>
            </w:r>
            <w:r w:rsidRPr="00EA709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EA7096" w:rsidRDefault="00EA7096" w:rsidP="005E7F4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Приложение 8 «Положение о комиссии по поступлению и выбытию активов»</w:t>
            </w:r>
            <w:r w:rsidRPr="00EA709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EA7096" w:rsidRDefault="00EA7096" w:rsidP="005E7F4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Приложение 9 «Порядок и условия направления специалистов УСЗН Администрации Усть-Донецкого района в служебную командировку»</w:t>
            </w:r>
            <w:r w:rsidR="00F5215A" w:rsidRPr="00F521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F5215A" w:rsidRPr="00F5215A" w:rsidRDefault="00F5215A" w:rsidP="005E7F4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Приложение 10 «Порядок проведения инвентаризации имущества, финансовых активов и обязательств».</w:t>
            </w:r>
          </w:p>
          <w:p w:rsidR="00A16AAE" w:rsidRPr="00A00845" w:rsidRDefault="00A16AAE" w:rsidP="002A4DE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259E" w:rsidRPr="00795ED5" w:rsidRDefault="00D0259E">
      <w:pPr>
        <w:rPr>
          <w:rFonts w:ascii="Times New Roman" w:hAnsi="Times New Roman" w:cs="Times New Roman"/>
          <w:sz w:val="20"/>
          <w:szCs w:val="20"/>
        </w:rPr>
      </w:pPr>
    </w:p>
    <w:sectPr w:rsidR="00D0259E" w:rsidRPr="00795ED5" w:rsidSect="009E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>
    <w:nsid w:val="4C646614"/>
    <w:multiLevelType w:val="hybridMultilevel"/>
    <w:tmpl w:val="6B809B3A"/>
    <w:lvl w:ilvl="0" w:tplc="E938CE4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FA4"/>
    <w:rsid w:val="00092949"/>
    <w:rsid w:val="00174B5F"/>
    <w:rsid w:val="00225393"/>
    <w:rsid w:val="0023414E"/>
    <w:rsid w:val="002E298B"/>
    <w:rsid w:val="00383E12"/>
    <w:rsid w:val="003A3537"/>
    <w:rsid w:val="003B28FB"/>
    <w:rsid w:val="0054630C"/>
    <w:rsid w:val="005E7F4D"/>
    <w:rsid w:val="00630186"/>
    <w:rsid w:val="006428D6"/>
    <w:rsid w:val="00680BC7"/>
    <w:rsid w:val="006B6649"/>
    <w:rsid w:val="006D5577"/>
    <w:rsid w:val="006F4A00"/>
    <w:rsid w:val="00767394"/>
    <w:rsid w:val="00795ED5"/>
    <w:rsid w:val="007E348C"/>
    <w:rsid w:val="00846AC7"/>
    <w:rsid w:val="008573A7"/>
    <w:rsid w:val="00887C53"/>
    <w:rsid w:val="009A4345"/>
    <w:rsid w:val="009E523A"/>
    <w:rsid w:val="00A00845"/>
    <w:rsid w:val="00A153FE"/>
    <w:rsid w:val="00A16AAE"/>
    <w:rsid w:val="00A2314B"/>
    <w:rsid w:val="00BE045D"/>
    <w:rsid w:val="00BE1D1F"/>
    <w:rsid w:val="00C02B18"/>
    <w:rsid w:val="00C30FCC"/>
    <w:rsid w:val="00C5506A"/>
    <w:rsid w:val="00C80D1D"/>
    <w:rsid w:val="00C8596E"/>
    <w:rsid w:val="00D0259E"/>
    <w:rsid w:val="00D46F74"/>
    <w:rsid w:val="00D72FA4"/>
    <w:rsid w:val="00DF5F26"/>
    <w:rsid w:val="00EA7096"/>
    <w:rsid w:val="00EF0FD0"/>
    <w:rsid w:val="00F26ADE"/>
    <w:rsid w:val="00F31A75"/>
    <w:rsid w:val="00F5215A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D5"/>
    <w:pPr>
      <w:ind w:left="720"/>
      <w:contextualSpacing/>
    </w:pPr>
  </w:style>
  <w:style w:type="character" w:styleId="a4">
    <w:name w:val="Hyperlink"/>
    <w:basedOn w:val="a0"/>
    <w:rsid w:val="009A434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31</cp:revision>
  <dcterms:created xsi:type="dcterms:W3CDTF">2019-07-22T04:40:00Z</dcterms:created>
  <dcterms:modified xsi:type="dcterms:W3CDTF">2022-01-31T13:29:00Z</dcterms:modified>
</cp:coreProperties>
</file>